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AB" w:rsidRDefault="007E0EA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Аннотация рабочей программы дисциплины</w:t>
      </w:r>
    </w:p>
    <w:p w:rsidR="007E0EAB" w:rsidRPr="0037072C" w:rsidRDefault="0051075F" w:rsidP="0037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БД.12 </w:t>
      </w:r>
      <w:r w:rsidRPr="0051075F">
        <w:rPr>
          <w:b/>
        </w:rPr>
        <w:t>Основы безопасности жизнедеятельности</w:t>
      </w:r>
    </w:p>
    <w:p w:rsidR="007E0EAB" w:rsidRDefault="007E0EA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E0EAB" w:rsidRDefault="007E0EAB" w:rsidP="00370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</w:rPr>
      </w:pPr>
      <w:r>
        <w:rPr>
          <w:b/>
        </w:rPr>
        <w:t xml:space="preserve">1.1. Область применения рабочей программы. </w:t>
      </w:r>
    </w:p>
    <w:p w:rsidR="0018376C" w:rsidRDefault="00281EB7" w:rsidP="00667E4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97"/>
        <w:contextualSpacing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Программа учебной дисциплины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</w:t>
      </w:r>
    </w:p>
    <w:p w:rsidR="0051075F" w:rsidRDefault="00DD1ABB" w:rsidP="00667E4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97"/>
        <w:contextualSpacing/>
        <w:jc w:val="both"/>
        <w:rPr>
          <w:rFonts w:eastAsiaTheme="minorHAnsi"/>
          <w:b/>
          <w:szCs w:val="22"/>
          <w:lang w:eastAsia="en-US"/>
        </w:rPr>
      </w:pPr>
      <w:r>
        <w:rPr>
          <w:szCs w:val="28"/>
        </w:rPr>
        <w:t>0</w:t>
      </w:r>
      <w:r w:rsidR="00DB0E1C">
        <w:rPr>
          <w:szCs w:val="28"/>
        </w:rPr>
        <w:t>9.02.02.</w:t>
      </w:r>
      <w:r w:rsidR="000C4CD1">
        <w:rPr>
          <w:rFonts w:eastAsiaTheme="minorHAnsi"/>
          <w:b/>
          <w:szCs w:val="22"/>
          <w:lang w:eastAsia="en-US"/>
        </w:rPr>
        <w:t>Компьютерные сети</w:t>
      </w:r>
    </w:p>
    <w:p w:rsidR="00667E45" w:rsidRDefault="00667E45" w:rsidP="00667E45">
      <w:pPr>
        <w:pStyle w:val="ab"/>
        <w:spacing w:before="0" w:beforeAutospacing="0" w:after="0" w:afterAutospacing="0"/>
        <w:ind w:firstLine="697"/>
        <w:jc w:val="both"/>
        <w:rPr>
          <w:rFonts w:eastAsia="+mn-ea"/>
          <w:color w:val="000000"/>
          <w:kern w:val="24"/>
        </w:rPr>
      </w:pPr>
      <w:proofErr w:type="gramStart"/>
      <w:r w:rsidRPr="00C0120F">
        <w:rPr>
          <w:rFonts w:eastAsia="+mn-ea"/>
          <w:bCs/>
          <w:color w:val="000000"/>
          <w:kern w:val="24"/>
        </w:rPr>
        <w:t>Разработана</w:t>
      </w:r>
      <w:proofErr w:type="gramEnd"/>
      <w:r w:rsidRPr="00C0120F">
        <w:rPr>
          <w:rFonts w:eastAsia="+mn-ea"/>
          <w:bCs/>
          <w:color w:val="000000"/>
          <w:kern w:val="24"/>
        </w:rPr>
        <w:t xml:space="preserve"> в соответствии</w:t>
      </w:r>
      <w:r w:rsidRPr="00F34E04">
        <w:rPr>
          <w:rFonts w:eastAsia="+mn-ea"/>
          <w:color w:val="000000"/>
          <w:kern w:val="24"/>
        </w:rPr>
        <w:t xml:space="preserve">с </w:t>
      </w:r>
      <w:r w:rsidR="00C0120F" w:rsidRPr="00F34E04">
        <w:rPr>
          <w:rFonts w:eastAsia="+mn-ea"/>
          <w:color w:val="000000"/>
          <w:kern w:val="24"/>
        </w:rPr>
        <w:t xml:space="preserve">Рекомендациями </w:t>
      </w:r>
      <w:r w:rsidR="00C0120F" w:rsidRPr="00C0120F">
        <w:rPr>
          <w:rFonts w:eastAsia="+mn-ea"/>
          <w:color w:val="000000"/>
          <w:kern w:val="24"/>
        </w:rPr>
        <w:t>Федерального</w:t>
      </w:r>
      <w:r w:rsidRPr="00C0120F">
        <w:rPr>
          <w:rFonts w:eastAsia="+mn-ea"/>
          <w:color w:val="000000"/>
          <w:kern w:val="24"/>
        </w:rPr>
        <w:t xml:space="preserve"> государственного автономного учреждения «Федеральный институт развития образования» (</w:t>
      </w:r>
      <w:r w:rsidRPr="00F34E04">
        <w:rPr>
          <w:rFonts w:eastAsia="+mn-ea"/>
          <w:color w:val="000000"/>
          <w:kern w:val="24"/>
        </w:rPr>
        <w:t>ФГАУ «ФИРО</w:t>
      </w:r>
      <w:r w:rsidR="00C0120F" w:rsidRPr="00F34E04">
        <w:rPr>
          <w:rFonts w:eastAsia="+mn-ea"/>
          <w:color w:val="000000"/>
          <w:kern w:val="24"/>
        </w:rPr>
        <w:t>») протокол</w:t>
      </w:r>
      <w:r w:rsidRPr="00F34E04">
        <w:rPr>
          <w:rFonts w:eastAsia="+mn-ea"/>
          <w:color w:val="000000"/>
          <w:kern w:val="24"/>
        </w:rPr>
        <w:t xml:space="preserve"> № 3 от 21 июля 2015 г. Регистрационный номер рецензии 375 от 23 июля 2015 г. ФГАУ «ФИР</w:t>
      </w:r>
      <w:r>
        <w:rPr>
          <w:rFonts w:eastAsia="+mn-ea"/>
          <w:color w:val="000000"/>
          <w:kern w:val="24"/>
        </w:rPr>
        <w:t>О</w:t>
      </w:r>
      <w:r w:rsidRPr="00F34E04">
        <w:rPr>
          <w:rFonts w:eastAsia="+mn-ea"/>
          <w:color w:val="000000"/>
          <w:kern w:val="24"/>
        </w:rPr>
        <w:t>»</w:t>
      </w:r>
      <w:r w:rsidR="0018376C">
        <w:rPr>
          <w:rFonts w:eastAsia="+mn-ea"/>
          <w:color w:val="000000"/>
          <w:kern w:val="24"/>
        </w:rPr>
        <w:t>.</w:t>
      </w:r>
    </w:p>
    <w:p w:rsidR="00667E45" w:rsidRDefault="00667E45" w:rsidP="0037072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contextualSpacing/>
        <w:jc w:val="both"/>
        <w:rPr>
          <w:rFonts w:eastAsiaTheme="minorHAnsi"/>
          <w:b/>
          <w:szCs w:val="22"/>
          <w:lang w:eastAsia="en-US"/>
        </w:rPr>
      </w:pPr>
    </w:p>
    <w:p w:rsidR="00C0120F" w:rsidRDefault="00C0120F" w:rsidP="00C0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t xml:space="preserve"> относится к общеобразовательному циклу</w:t>
      </w:r>
      <w:r w:rsidR="0018376C">
        <w:t>.</w:t>
      </w:r>
    </w:p>
    <w:p w:rsidR="00C0120F" w:rsidRPr="000B71E2" w:rsidRDefault="00C0120F" w:rsidP="0037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</w:p>
    <w:p w:rsidR="00C0120F" w:rsidRDefault="0037072C" w:rsidP="00C0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0B71E2">
        <w:rPr>
          <w:b/>
        </w:rPr>
        <w:t xml:space="preserve">1.3 </w:t>
      </w:r>
      <w:r w:rsidR="00C0120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7072C" w:rsidRPr="000B71E2" w:rsidRDefault="0037072C" w:rsidP="0037072C">
      <w:pPr>
        <w:ind w:firstLine="919"/>
        <w:jc w:val="both"/>
      </w:pPr>
      <w:bookmarkStart w:id="0" w:name="_GoBack"/>
      <w:bookmarkEnd w:id="0"/>
      <w:r w:rsidRPr="000B71E2"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характера, о здоровье и здоровом образе жизни, о государственной системе защиты населения от опасных и чрезвычайных ситуаций, об обязанностях граждан по защите государства,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37072C" w:rsidRPr="000B71E2" w:rsidRDefault="0037072C" w:rsidP="0037072C">
      <w:pPr>
        <w:ind w:firstLine="919"/>
        <w:jc w:val="both"/>
      </w:pPr>
      <w:r w:rsidRPr="000B71E2">
        <w:t>-развитие черт личности, необходимых для безопасного поведения в чрезвычайных ситуациях и при прохождении воинской службы, бдительности по предотвращению актов терроризма, потребности ведения здорового образа жизни;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  -овладение умениями оценивать ситуации, опасные для жизни и здоровья, действовать в чрезвычайных ситуациях, использовать средства индивидуальной и коллективной защиты, оказывать первую медицинскую помощь пострадавшим. </w:t>
      </w:r>
    </w:p>
    <w:p w:rsidR="0037072C" w:rsidRPr="000B71E2" w:rsidRDefault="0037072C" w:rsidP="0037072C">
      <w:pPr>
        <w:ind w:firstLine="919"/>
        <w:jc w:val="both"/>
        <w:rPr>
          <w:b/>
        </w:rPr>
      </w:pPr>
      <w:r w:rsidRPr="000B71E2">
        <w:t xml:space="preserve">В результате обучения учебной дисциплины Основы безопасности жизнедеятельности обучающийся должен: </w:t>
      </w:r>
      <w:r w:rsidRPr="000B71E2">
        <w:rPr>
          <w:b/>
        </w:rPr>
        <w:t>знать/понимать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 потенциальные опасности природного техногенного и социального происхождения, характерные для региона проживания;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 основные задачи государственных служб по защите населения и территорий от чрезвычайных ситуаций природного техногенного характера; </w:t>
      </w:r>
    </w:p>
    <w:p w:rsidR="0037072C" w:rsidRPr="000B71E2" w:rsidRDefault="0037072C" w:rsidP="0037072C">
      <w:pPr>
        <w:ind w:firstLine="919"/>
        <w:jc w:val="both"/>
      </w:pPr>
      <w:r w:rsidRPr="000B71E2">
        <w:t>- основы российского законодательства об обороне государства и воинской обязанности граждан; - порядок первоначальной постановки на воинский учет, медицинского освидетельствования, призыва на военную службу;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 - состав и предназначение Вооруженных Сил Российской Федерации;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 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 основные виды военно-профессиональной деятельности;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-особенности прохождения военной службы по призыву и контракту, альтернативной гражданской службы;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 требования, предъявляемые военной службой к уровню подготовленности призывника;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 предназначение, структуру и задачи РСЧС; </w:t>
      </w:r>
    </w:p>
    <w:p w:rsidR="0037072C" w:rsidRPr="000B71E2" w:rsidRDefault="0037072C" w:rsidP="0037072C">
      <w:pPr>
        <w:ind w:firstLine="919"/>
        <w:jc w:val="both"/>
      </w:pPr>
      <w:r w:rsidRPr="000B71E2">
        <w:lastRenderedPageBreak/>
        <w:t xml:space="preserve">- предназначение, структуру </w:t>
      </w:r>
      <w:r w:rsidR="0051075F">
        <w:t xml:space="preserve">и задачи гражданской обороны; </w:t>
      </w:r>
      <w:r w:rsidRPr="000B71E2">
        <w:t xml:space="preserve">обучающийся должен уметь: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-владеть способами защиты населения от чрезвычайных ситуаций природного и техногенного характера;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 пользоваться средствами индивидуальной и коллективной защиты; </w:t>
      </w:r>
    </w:p>
    <w:p w:rsidR="0037072C" w:rsidRPr="000B71E2" w:rsidRDefault="0037072C" w:rsidP="0037072C">
      <w:pPr>
        <w:ind w:firstLine="919"/>
        <w:jc w:val="both"/>
      </w:pPr>
      <w:r w:rsidRPr="000B71E2">
        <w:t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 - для ведения здорового образа жизни; - оказания первой медицинской помощи; - развития в себе духовных и физических качеств, необходимых для военной службы; </w:t>
      </w:r>
    </w:p>
    <w:p w:rsidR="0037072C" w:rsidRPr="000B71E2" w:rsidRDefault="0037072C" w:rsidP="0037072C">
      <w:pPr>
        <w:ind w:firstLine="919"/>
        <w:jc w:val="both"/>
      </w:pPr>
      <w:r w:rsidRPr="000B71E2">
        <w:t xml:space="preserve">- вызова </w:t>
      </w:r>
      <w:r w:rsidR="00C0120F" w:rsidRPr="000B71E2">
        <w:t>(обращения</w:t>
      </w:r>
      <w:r w:rsidRPr="000B71E2">
        <w:t xml:space="preserve"> за </w:t>
      </w:r>
      <w:r w:rsidR="00C0120F" w:rsidRPr="000B71E2">
        <w:t>помощью)</w:t>
      </w:r>
      <w:r w:rsidRPr="000B71E2">
        <w:t xml:space="preserve"> в случае необходимости соответствующей службы экстренной помощи. </w:t>
      </w:r>
    </w:p>
    <w:p w:rsidR="0037072C" w:rsidRPr="000B71E2" w:rsidRDefault="0037072C" w:rsidP="0037072C">
      <w:pPr>
        <w:ind w:firstLine="919"/>
        <w:jc w:val="both"/>
      </w:pPr>
    </w:p>
    <w:p w:rsidR="0037072C" w:rsidRPr="000B71E2" w:rsidRDefault="0037072C" w:rsidP="0037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0B71E2">
        <w:rPr>
          <w:b/>
          <w:bCs/>
        </w:rPr>
        <w:t>1.4. Количество часов на освоение программы учебной дисциплины:</w:t>
      </w:r>
    </w:p>
    <w:p w:rsidR="0037072C" w:rsidRPr="000B71E2" w:rsidRDefault="0037072C" w:rsidP="0018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B71E2">
        <w:t xml:space="preserve">максимальной учебной нагрузки </w:t>
      </w:r>
      <w:proofErr w:type="gramStart"/>
      <w:r w:rsidRPr="000B71E2">
        <w:t>обучающегося</w:t>
      </w:r>
      <w:proofErr w:type="gramEnd"/>
      <w:r w:rsidRPr="000B71E2">
        <w:t xml:space="preserve"> </w:t>
      </w:r>
      <w:r w:rsidR="00EA08B8">
        <w:rPr>
          <w:u w:val="single"/>
        </w:rPr>
        <w:t>105</w:t>
      </w:r>
      <w:r w:rsidRPr="000B71E2">
        <w:rPr>
          <w:u w:val="single"/>
        </w:rPr>
        <w:t xml:space="preserve"> час</w:t>
      </w:r>
      <w:r w:rsidR="00EA08B8">
        <w:rPr>
          <w:u w:val="single"/>
        </w:rPr>
        <w:t>ов</w:t>
      </w:r>
      <w:r w:rsidRPr="000B71E2">
        <w:t>, в том числе:</w:t>
      </w:r>
    </w:p>
    <w:p w:rsidR="0037072C" w:rsidRPr="000B71E2" w:rsidRDefault="0037072C" w:rsidP="0018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B71E2">
        <w:t xml:space="preserve">обязательной аудиторной учебной нагрузки </w:t>
      </w:r>
      <w:proofErr w:type="gramStart"/>
      <w:r w:rsidRPr="000B71E2">
        <w:t>обучающегося</w:t>
      </w:r>
      <w:proofErr w:type="gramEnd"/>
      <w:r w:rsidRPr="000B71E2">
        <w:t xml:space="preserve"> 70</w:t>
      </w:r>
      <w:r w:rsidRPr="000B71E2">
        <w:rPr>
          <w:u w:val="single"/>
        </w:rPr>
        <w:t xml:space="preserve"> часов</w:t>
      </w:r>
      <w:r w:rsidRPr="000B71E2">
        <w:t>;</w:t>
      </w:r>
    </w:p>
    <w:p w:rsidR="0037072C" w:rsidRPr="000B71E2" w:rsidRDefault="0051075F" w:rsidP="0018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практической</w:t>
      </w:r>
      <w:r w:rsidR="0037072C" w:rsidRPr="000B71E2">
        <w:t xml:space="preserve"> работы </w:t>
      </w:r>
      <w:proofErr w:type="gramStart"/>
      <w:r w:rsidR="0037072C" w:rsidRPr="000B71E2">
        <w:t>обучающегося</w:t>
      </w:r>
      <w:proofErr w:type="gramEnd"/>
      <w:r w:rsidR="0037072C" w:rsidRPr="000B71E2">
        <w:t xml:space="preserve"> </w:t>
      </w:r>
      <w:r>
        <w:rPr>
          <w:u w:val="single"/>
        </w:rPr>
        <w:t>6</w:t>
      </w:r>
      <w:r w:rsidR="0037072C" w:rsidRPr="000B71E2">
        <w:rPr>
          <w:u w:val="single"/>
        </w:rPr>
        <w:t xml:space="preserve"> час</w:t>
      </w:r>
      <w:r w:rsidR="00EA08B8">
        <w:rPr>
          <w:u w:val="single"/>
        </w:rPr>
        <w:t>ов</w:t>
      </w:r>
      <w:r w:rsidR="0037072C" w:rsidRPr="000B71E2">
        <w:t>.</w:t>
      </w:r>
    </w:p>
    <w:p w:rsidR="0037072C" w:rsidRPr="000B71E2" w:rsidRDefault="0037072C" w:rsidP="0037072C">
      <w:pPr>
        <w:ind w:firstLine="919"/>
        <w:jc w:val="both"/>
      </w:pPr>
    </w:p>
    <w:p w:rsidR="00BE2442" w:rsidRDefault="00BE2442" w:rsidP="0037072C">
      <w:pPr>
        <w:ind w:firstLine="919"/>
        <w:jc w:val="both"/>
      </w:pPr>
    </w:p>
    <w:sectPr w:rsidR="00BE2442" w:rsidSect="00B1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477"/>
    <w:multiLevelType w:val="hybridMultilevel"/>
    <w:tmpl w:val="15C81214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6681EB8"/>
    <w:multiLevelType w:val="hybridMultilevel"/>
    <w:tmpl w:val="122C6C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E1"/>
    <w:rsid w:val="00011BA9"/>
    <w:rsid w:val="000C0146"/>
    <w:rsid w:val="000C4CD1"/>
    <w:rsid w:val="000E06E2"/>
    <w:rsid w:val="000F4973"/>
    <w:rsid w:val="001026BF"/>
    <w:rsid w:val="0018376C"/>
    <w:rsid w:val="00220F30"/>
    <w:rsid w:val="00281EB7"/>
    <w:rsid w:val="0037072C"/>
    <w:rsid w:val="0051075F"/>
    <w:rsid w:val="00645771"/>
    <w:rsid w:val="00667E45"/>
    <w:rsid w:val="006D45BF"/>
    <w:rsid w:val="007E0EAB"/>
    <w:rsid w:val="007E4DE1"/>
    <w:rsid w:val="00851BBD"/>
    <w:rsid w:val="00B16A43"/>
    <w:rsid w:val="00B32F6D"/>
    <w:rsid w:val="00BE2442"/>
    <w:rsid w:val="00C0120F"/>
    <w:rsid w:val="00C10A04"/>
    <w:rsid w:val="00CE2709"/>
    <w:rsid w:val="00D37054"/>
    <w:rsid w:val="00D60CD2"/>
    <w:rsid w:val="00DB0E1C"/>
    <w:rsid w:val="00DD1ABB"/>
    <w:rsid w:val="00EA08B8"/>
    <w:rsid w:val="00E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EAB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E0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7E0EA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7E0EAB"/>
    <w:rPr>
      <w:rFonts w:ascii="Consolas" w:eastAsia="Calibri" w:hAnsi="Consolas" w:cs="Times New Roman"/>
      <w:sz w:val="21"/>
      <w:szCs w:val="21"/>
    </w:rPr>
  </w:style>
  <w:style w:type="character" w:customStyle="1" w:styleId="a7">
    <w:name w:val="Гипертекстовая ссылка"/>
    <w:uiPriority w:val="99"/>
    <w:rsid w:val="007E0EAB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B32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4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97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67E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</dc:creator>
  <cp:lastModifiedBy>Windows User</cp:lastModifiedBy>
  <cp:revision>15</cp:revision>
  <cp:lastPrinted>2017-01-17T04:38:00Z</cp:lastPrinted>
  <dcterms:created xsi:type="dcterms:W3CDTF">2016-12-10T07:33:00Z</dcterms:created>
  <dcterms:modified xsi:type="dcterms:W3CDTF">2019-11-06T13:29:00Z</dcterms:modified>
</cp:coreProperties>
</file>